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19099" w14:textId="27D8B3E0" w:rsidR="00B11B7E" w:rsidRDefault="00B11B7E">
      <w:r>
        <w:t>Interessant voor aanhaken sociaal werk / social domein: Pagina 74/75</w:t>
      </w:r>
    </w:p>
    <w:p w14:paraId="2D59A51B" w14:textId="77777777" w:rsidR="00B11B7E" w:rsidRDefault="00B11B7E">
      <w:r w:rsidRPr="00B11B7E">
        <w:rPr>
          <w:b/>
          <w:bCs/>
        </w:rPr>
        <w:t>7.5 Versterking justitiële functie in een langdurige wijkenaanpak</w:t>
      </w:r>
      <w:r>
        <w:t xml:space="preserve"> </w:t>
      </w:r>
    </w:p>
    <w:p w14:paraId="32D14186" w14:textId="43710D98" w:rsidR="006318F7" w:rsidRPr="0009396A" w:rsidRDefault="00B11B7E">
      <w:pPr>
        <w:rPr>
          <w:color w:val="FF0000"/>
        </w:rPr>
      </w:pPr>
      <w:r>
        <w:t xml:space="preserve">Sociaaleconomische achterstanden en ervaringen van gebrek aan erkenning en kansen zijn reële vraagstukken in delen van onze samenleving. Zij vormen voor sommigen een voedingsbodem voor participatie in georganiseerde drugscriminaliteit. </w:t>
      </w:r>
      <w:r>
        <w:br/>
      </w:r>
      <w:r>
        <w:br/>
      </w:r>
      <w:r>
        <w:t xml:space="preserve">Lokale drugsnetwerken zijn ingebed in parallelle structuren, met eigen codes en een schaduweconomie. Die alternatieve economie is gebaseerd op drugsproductie en -handel, criminele investeringen in vastgoed en lokale bedrijven, zoals detailhandel, horeca, uitzendbureaus of autobedrijfjes. </w:t>
      </w:r>
      <w:r w:rsidRPr="00B11B7E">
        <w:rPr>
          <w:i/>
          <w:iCs/>
        </w:rPr>
        <w:t>Drugsgeld is belangrijk in deze schaduweconomie die een enorme aantrekkingskracht uitoefent op kwetsbaren, vooral jongeren, met weinig perspectief op werk, inkomen en status in de officiële maatschappij.</w:t>
      </w:r>
      <w:r>
        <w:t xml:space="preserve"> Drugsinkomsten zijn voor hen soms een illegale vorm van zelfredzaamheid. </w:t>
      </w:r>
      <w:r>
        <w:br/>
      </w:r>
      <w:r>
        <w:br/>
      </w:r>
      <w:r w:rsidRPr="00B11B7E">
        <w:rPr>
          <w:b/>
          <w:bCs/>
        </w:rPr>
        <w:t>Om in dergelijke wijken schaduwpraktijken te bestrijden, is een offensief nodig waarbij sociale en justitiële maatregelen worden gecombineerd.</w:t>
      </w:r>
      <w:r>
        <w:t xml:space="preserve"> Het gaat om </w:t>
      </w:r>
      <w:r w:rsidRPr="00B11B7E">
        <w:rPr>
          <w:color w:val="FF0000"/>
        </w:rPr>
        <w:t xml:space="preserve">realistische kansen </w:t>
      </w:r>
      <w:r>
        <w:t xml:space="preserve">en een </w:t>
      </w:r>
      <w:r w:rsidRPr="00B11B7E">
        <w:rPr>
          <w:color w:val="FF0000"/>
        </w:rPr>
        <w:t>geloofwaardige pakkans</w:t>
      </w:r>
      <w:r>
        <w:t xml:space="preserve">, als een </w:t>
      </w:r>
      <w:r w:rsidRPr="00B11B7E">
        <w:rPr>
          <w:color w:val="FF0000"/>
        </w:rPr>
        <w:t>twee-eenheid</w:t>
      </w:r>
      <w:r>
        <w:t xml:space="preserve">. In het kader van de zogenoemde wijkenaanpak, en meer in het bijzonder bij het Nationaal Programma Rotterdam Zuid, zijn ervaringen opgedaan. Ook op andere plaatsen ontstaan waardevolle praktijken, zoals het programma Straatwaarde(n) in Utrecht/Midden-Nederland. </w:t>
      </w:r>
      <w:r>
        <w:br/>
      </w:r>
      <w:r>
        <w:br/>
      </w:r>
      <w:r w:rsidRPr="00B11B7E">
        <w:rPr>
          <w:b/>
          <w:bCs/>
        </w:rPr>
        <w:t xml:space="preserve">Dit helpt om randvoorwaarden te benoemen voor een kansrijk sociaal-maatschappelijk offensief. </w:t>
      </w:r>
      <w:r w:rsidRPr="00B11B7E">
        <w:rPr>
          <w:b/>
          <w:bCs/>
          <w:i/>
          <w:iCs/>
        </w:rPr>
        <w:t>Een wijkenaanpak dient stevig te zijn; er dienen alternatieven op het gebied van scholing en werk te worden aangeboden. Stelligheid van interventies kan worden bereikt door ze goed te laten aansluiten bij de situatie van betrokkenen, maar ze minder vrijblijvend te maken. Het gaat erom sociale aanpakken effectiever te maken en waar nodig van een bindend sluitstuk te voorzien.</w:t>
      </w:r>
      <w:r>
        <w:t xml:space="preserve"> </w:t>
      </w:r>
      <w:r>
        <w:br/>
      </w:r>
      <w:r>
        <w:br/>
      </w:r>
      <w:r>
        <w:t xml:space="preserve">Binnen zo’n krachtig wijkenbeleid dient de justitiële functie stevig aanwezig te zijn. Het verliest aan kracht als justitie niet aanhaakt, net zo goed als criminaliteitsbestrijding minder zin heeft als niet wordt geïnvesteerd in de sociale kwaliteit van bepaalde gebieden. Dat betekent dat de werelden van onderwijs, welzijn, zorg en participatie moeten inzien dat zij relevant zijn voor terugdringing van de drugsproblematiek, maar ook dat de justitiële functie in staat is aan te sluiten bij de sociale inspanningen. In een advies over de justitiële functie bij sociale achterstand (Peeters en </w:t>
      </w:r>
      <w:proofErr w:type="spellStart"/>
      <w:r>
        <w:t>Boutellier</w:t>
      </w:r>
      <w:proofErr w:type="spellEnd"/>
      <w:r>
        <w:t xml:space="preserve">, 2020) is uitgewerkt wat dat betekent. </w:t>
      </w:r>
      <w:r>
        <w:br/>
      </w:r>
      <w:r>
        <w:br/>
      </w:r>
      <w:r w:rsidRPr="00B11B7E">
        <w:rPr>
          <w:b/>
          <w:bCs/>
        </w:rPr>
        <w:t>Concreet gaat het om de volgende maatregelen:</w:t>
      </w:r>
      <w:r>
        <w:t xml:space="preserve"> </w:t>
      </w:r>
      <w:r>
        <w:br/>
      </w:r>
      <w:r w:rsidRPr="00B11B7E">
        <w:rPr>
          <w:i/>
          <w:iCs/>
        </w:rPr>
        <w:t>• Aanwezigheid en zichtbaarheid</w:t>
      </w:r>
      <w:r>
        <w:t xml:space="preserve">: rechtspraak in de wijk zorgt dat zaken in verschillende juridische domeinen zoveel mogelijk in samenhang worden behandeld (met community courts of buurtrechtbanken). Daarbij kan gebruik worden gemaakt van buurtlocaties, zoals buurthuizen, politiebureaus of culturele centra; Inzet van een palet aan juridisch-strafrechtelijke interventies, zoals straf of voorwaardelijk sepot onder voorwaarden van sociale aanwijzingen, voorwaardelijk sepot met sociale aanwijzingen, taak- en leerstraffen ten behoeve van de community, van rechtbank terugverwijzen naar OM (voor sepot of afdoening), snelrecht of dader-slachtoffer bemiddeling; </w:t>
      </w:r>
      <w:r>
        <w:br/>
      </w:r>
      <w:r>
        <w:rPr>
          <w:i/>
          <w:iCs/>
        </w:rPr>
        <w:br/>
      </w:r>
      <w:r w:rsidRPr="00B11B7E">
        <w:rPr>
          <w:i/>
          <w:iCs/>
        </w:rPr>
        <w:t xml:space="preserve">• Inzetten van een palet aan juridisch-sociale interventies, zoals schuldenregeling, bemiddeling en met andere partijen afgestemde vormen van kinderbescherming, reclassering, Halt-maatregelen of slachtofferhulp. </w:t>
      </w:r>
      <w:r>
        <w:rPr>
          <w:i/>
          <w:iCs/>
        </w:rPr>
        <w:br/>
      </w:r>
      <w:r>
        <w:rPr>
          <w:b/>
          <w:bCs/>
        </w:rPr>
        <w:br/>
      </w:r>
      <w:r w:rsidRPr="00B11B7E">
        <w:rPr>
          <w:b/>
          <w:bCs/>
        </w:rPr>
        <w:lastRenderedPageBreak/>
        <w:t xml:space="preserve">Aanvullend op deze justitiële benadering zijn de volgende maatregelen een optie: </w:t>
      </w:r>
      <w:r w:rsidRPr="00B11B7E">
        <w:rPr>
          <w:b/>
          <w:bCs/>
        </w:rPr>
        <w:br/>
      </w:r>
      <w:r>
        <w:t xml:space="preserve">• Een nieuwe wettelijke regeling voor strafrechtelijke curatele. Een veroordeelde die een ontnemingsmaatregel wordt opgelegd, krijgt minder te vertellen over het eigen vermogen. Voor sommige transacties moet toestemming worden gevraagd aan een toezichthouder. Een dergelijke maatregel kan toegespitst worden op jongeren eventueel in combinatie met een gedragsaanwijzing. </w:t>
      </w:r>
      <w:r>
        <w:br/>
      </w:r>
      <w:r>
        <w:br/>
      </w:r>
      <w:r>
        <w:t xml:space="preserve">• In het verlengde hiervan wordt bezien hoe valt te voorkomen dat jongeren problemen blijven houden met een strafblad. Zie bijvoorbeeld de opgedane ervaringen in een pilot met ‘geldezels’ van Bureau Halt en de Reclassering. </w:t>
      </w:r>
      <w:r>
        <w:br/>
      </w:r>
      <w:r>
        <w:br/>
      </w:r>
      <w:r>
        <w:t xml:space="preserve">• Inbeslaggenomen criminele assets kunnen zichtbaar worden geïnvesteerd in versterking van kwetsbare wijken. Concreet gaat het bijvoorbeeld om </w:t>
      </w:r>
      <w:proofErr w:type="spellStart"/>
      <w:r>
        <w:t>geconfisceerde</w:t>
      </w:r>
      <w:proofErr w:type="spellEnd"/>
      <w:r>
        <w:t xml:space="preserve"> panden die een wijkfunctie krijgen. De symbolische waarde hiervan is groot en daarmee het maatschappelijk effect. Op landelijk niveau heeft het Openbaar Ministerie hier ervaring mee opgedaan in het project Maatschappelijk Herbestemmen. </w:t>
      </w:r>
      <w:r w:rsidR="0009396A">
        <w:br/>
      </w:r>
      <w:r w:rsidR="0009396A">
        <w:br/>
      </w:r>
      <w:r w:rsidRPr="0009396A">
        <w:rPr>
          <w:b/>
          <w:bCs/>
        </w:rPr>
        <w:t>Die justitiële functie dient ingebed te zijn in een integrale wijkaanpak voor de duur van tenminste tien jaar. De omvang van de inspanningen vraagt om financiële steun van het Rijk, maar krijgt lokaal gestalte, te beginnen met een situatieanalyse die de lokale urgentie beschrijft. De Rijksoverheid stelt financiële en juridische instrumenten beschikbaar die door lokale coalities worden gebruikt voor het opzetten en uitvoeren van een programma.</w:t>
      </w:r>
      <w:r>
        <w:t xml:space="preserve"> </w:t>
      </w:r>
      <w:r w:rsidR="0009396A">
        <w:br/>
      </w:r>
      <w:r w:rsidR="0009396A">
        <w:br/>
      </w:r>
      <w:r w:rsidRPr="0009396A">
        <w:rPr>
          <w:color w:val="FF0000"/>
        </w:rPr>
        <w:t xml:space="preserve">Het gaat om programmafinanciering van lokale activiteiten die veiligheid, zorg en sociaal beleid combineren. Dit vergt samenwerking tussen onderwijsinstellingen, uitvoerende gemeentelijke teams (bijvoorbeeld sociaal wijkteams), jongerenwerk, gemeentelijke handhavers en politie, zowel wijkagenten als recherche. Naar ouders toe kan de aanpak niet vrijblijvend zijn. Voorts is betrokkenheid nodig van woningcorporaties, ondernemers en burgers. </w:t>
      </w:r>
      <w:r w:rsidR="0009396A" w:rsidRPr="0009396A">
        <w:rPr>
          <w:color w:val="FF0000"/>
        </w:rPr>
        <w:br/>
      </w:r>
      <w:r w:rsidR="0009396A" w:rsidRPr="0009396A">
        <w:rPr>
          <w:color w:val="FF0000"/>
        </w:rPr>
        <w:br/>
      </w:r>
      <w:r w:rsidRPr="0009396A">
        <w:rPr>
          <w:color w:val="FF0000"/>
        </w:rPr>
        <w:t>Het bedrijfsleven is belangrijk vanwege stageplaatsen en werk. Om in dit netwerk de inspanningen op koers te houden, dienen coalities te worden gesloten tussen een beperkt aantal partijen die elke dag enige vooruitgang boeken bij hun deelopdracht.</w:t>
      </w:r>
    </w:p>
    <w:sectPr w:rsidR="006318F7" w:rsidRPr="000939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B7E"/>
    <w:rsid w:val="00056402"/>
    <w:rsid w:val="0009396A"/>
    <w:rsid w:val="001E4BEB"/>
    <w:rsid w:val="003A471E"/>
    <w:rsid w:val="00623C41"/>
    <w:rsid w:val="00654B15"/>
    <w:rsid w:val="006B0745"/>
    <w:rsid w:val="00735999"/>
    <w:rsid w:val="00776BF5"/>
    <w:rsid w:val="007F1870"/>
    <w:rsid w:val="0083318A"/>
    <w:rsid w:val="009C4A52"/>
    <w:rsid w:val="00A862BA"/>
    <w:rsid w:val="00B11B7E"/>
    <w:rsid w:val="00E70EDB"/>
    <w:rsid w:val="00FB4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2503"/>
  <w15:chartTrackingRefBased/>
  <w15:docId w15:val="{2CA9A1BE-3320-4660-B493-3969F69B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876</Words>
  <Characters>4821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Elich</dc:creator>
  <cp:keywords/>
  <dc:description/>
  <cp:lastModifiedBy>Jennifer Elich</cp:lastModifiedBy>
  <cp:revision>1</cp:revision>
  <dcterms:created xsi:type="dcterms:W3CDTF">2020-09-09T11:11:00Z</dcterms:created>
  <dcterms:modified xsi:type="dcterms:W3CDTF">2020-09-09T11:22:00Z</dcterms:modified>
</cp:coreProperties>
</file>